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DA8" w:rsidRPr="00912F6F" w:rsidRDefault="00912F6F" w:rsidP="00912F6F">
      <w:pPr>
        <w:pStyle w:val="1"/>
        <w:ind w:left="11340"/>
      </w:pPr>
      <w:r>
        <w:t xml:space="preserve">Приложение </w:t>
      </w:r>
      <w:r w:rsidRPr="00912F6F">
        <w:t>5</w:t>
      </w:r>
    </w:p>
    <w:p w:rsidR="00BC7DA8" w:rsidRDefault="00BC7DA8" w:rsidP="00912F6F">
      <w:pPr>
        <w:ind w:left="11340"/>
        <w:rPr>
          <w:sz w:val="28"/>
        </w:rPr>
      </w:pPr>
      <w:r>
        <w:rPr>
          <w:sz w:val="28"/>
        </w:rPr>
        <w:t xml:space="preserve">к решению Саратовской </w:t>
      </w:r>
    </w:p>
    <w:p w:rsidR="00BC7DA8" w:rsidRDefault="00BC7DA8" w:rsidP="00912F6F">
      <w:pPr>
        <w:ind w:left="11340"/>
        <w:rPr>
          <w:sz w:val="28"/>
          <w:szCs w:val="28"/>
        </w:rPr>
      </w:pPr>
      <w:r>
        <w:rPr>
          <w:sz w:val="28"/>
          <w:szCs w:val="28"/>
        </w:rPr>
        <w:t xml:space="preserve">городской Думы </w:t>
      </w:r>
    </w:p>
    <w:p w:rsidR="00BC7DA8" w:rsidRPr="00912F6F" w:rsidRDefault="00340073" w:rsidP="00912F6F">
      <w:pPr>
        <w:ind w:left="11340"/>
        <w:rPr>
          <w:snapToGrid w:val="0"/>
          <w:color w:val="000000"/>
          <w:sz w:val="28"/>
          <w:szCs w:val="28"/>
        </w:rPr>
      </w:pPr>
      <w:r>
        <w:rPr>
          <w:snapToGrid w:val="0"/>
          <w:color w:val="000000"/>
          <w:sz w:val="28"/>
          <w:szCs w:val="28"/>
        </w:rPr>
        <w:t>от</w:t>
      </w:r>
      <w:r w:rsidR="0002066A">
        <w:rPr>
          <w:snapToGrid w:val="0"/>
          <w:color w:val="000000"/>
          <w:sz w:val="28"/>
          <w:szCs w:val="28"/>
        </w:rPr>
        <w:t xml:space="preserve"> 18.11.2016  № 8-53</w:t>
      </w:r>
      <w:bookmarkStart w:id="0" w:name="_GoBack"/>
      <w:bookmarkEnd w:id="0"/>
    </w:p>
    <w:p w:rsidR="00912F6F" w:rsidRPr="00912F6F" w:rsidRDefault="00912F6F" w:rsidP="00912F6F">
      <w:pPr>
        <w:ind w:left="11340"/>
        <w:rPr>
          <w:snapToGrid w:val="0"/>
          <w:color w:val="000000"/>
          <w:sz w:val="28"/>
          <w:szCs w:val="28"/>
        </w:rPr>
      </w:pPr>
    </w:p>
    <w:p w:rsidR="00912F6F" w:rsidRDefault="00912F6F" w:rsidP="00912F6F">
      <w:pPr>
        <w:pStyle w:val="a3"/>
        <w:rPr>
          <w:spacing w:val="-2"/>
          <w:szCs w:val="28"/>
        </w:rPr>
      </w:pPr>
      <w:r w:rsidRPr="00C15651">
        <w:rPr>
          <w:spacing w:val="-2"/>
          <w:szCs w:val="28"/>
        </w:rPr>
        <w:t xml:space="preserve">Распределение бюджетных ассигнований по разделам, подразделам, </w:t>
      </w:r>
    </w:p>
    <w:p w:rsidR="00912F6F" w:rsidRDefault="00912F6F" w:rsidP="00912F6F">
      <w:pPr>
        <w:pStyle w:val="a3"/>
        <w:rPr>
          <w:spacing w:val="-2"/>
          <w:szCs w:val="28"/>
        </w:rPr>
      </w:pPr>
      <w:r w:rsidRPr="00C15651">
        <w:rPr>
          <w:spacing w:val="-2"/>
          <w:szCs w:val="28"/>
        </w:rPr>
        <w:t>целевым статьям,</w:t>
      </w:r>
      <w:r>
        <w:rPr>
          <w:spacing w:val="-2"/>
          <w:szCs w:val="28"/>
        </w:rPr>
        <w:t xml:space="preserve"> </w:t>
      </w:r>
      <w:r w:rsidRPr="00C15651">
        <w:rPr>
          <w:spacing w:val="-2"/>
          <w:szCs w:val="28"/>
        </w:rPr>
        <w:t>группам и подгруппам видов расходов классификации</w:t>
      </w:r>
    </w:p>
    <w:p w:rsidR="00912F6F" w:rsidRDefault="00912F6F" w:rsidP="00912F6F">
      <w:pPr>
        <w:pStyle w:val="a3"/>
        <w:rPr>
          <w:spacing w:val="-2"/>
          <w:szCs w:val="28"/>
        </w:rPr>
      </w:pPr>
      <w:r w:rsidRPr="00C15651">
        <w:rPr>
          <w:spacing w:val="-2"/>
          <w:szCs w:val="28"/>
        </w:rPr>
        <w:t>расходов бюджета</w:t>
      </w:r>
      <w:r>
        <w:rPr>
          <w:spacing w:val="-2"/>
          <w:szCs w:val="28"/>
        </w:rPr>
        <w:t xml:space="preserve"> </w:t>
      </w:r>
      <w:r w:rsidRPr="00C15651">
        <w:rPr>
          <w:spacing w:val="-2"/>
          <w:szCs w:val="28"/>
        </w:rPr>
        <w:t>муниципального образования «Город Саратов» на 201</w:t>
      </w:r>
      <w:r w:rsidR="00690FB1" w:rsidRPr="00326ED6">
        <w:rPr>
          <w:spacing w:val="-2"/>
          <w:szCs w:val="28"/>
        </w:rPr>
        <w:t>6</w:t>
      </w:r>
      <w:r w:rsidRPr="00C15651">
        <w:rPr>
          <w:spacing w:val="-2"/>
          <w:szCs w:val="28"/>
        </w:rPr>
        <w:t xml:space="preserve"> год</w:t>
      </w:r>
    </w:p>
    <w:p w:rsidR="00BC7DA8" w:rsidRDefault="00BC7DA8" w:rsidP="00912F6F">
      <w:pPr>
        <w:pStyle w:val="a3"/>
        <w:ind w:left="13467" w:right="-513"/>
        <w:jc w:val="right"/>
        <w:rPr>
          <w:spacing w:val="-2"/>
        </w:rPr>
      </w:pPr>
      <w:r>
        <w:rPr>
          <w:spacing w:val="-2"/>
        </w:rPr>
        <w:t>тыс. руб.</w:t>
      </w:r>
    </w:p>
    <w:tbl>
      <w:tblPr>
        <w:tblW w:w="15593"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947"/>
        <w:gridCol w:w="567"/>
        <w:gridCol w:w="567"/>
        <w:gridCol w:w="1701"/>
        <w:gridCol w:w="708"/>
        <w:gridCol w:w="1701"/>
        <w:gridCol w:w="1560"/>
        <w:gridCol w:w="1842"/>
      </w:tblGrid>
      <w:tr w:rsidR="00912F6F" w:rsidTr="009128BC">
        <w:trPr>
          <w:cantSplit/>
        </w:trPr>
        <w:tc>
          <w:tcPr>
            <w:tcW w:w="6947" w:type="dxa"/>
            <w:tcBorders>
              <w:top w:val="single" w:sz="4" w:space="0" w:color="auto"/>
              <w:bottom w:val="single" w:sz="4" w:space="0" w:color="auto"/>
              <w:right w:val="single" w:sz="4" w:space="0" w:color="auto"/>
            </w:tcBorders>
            <w:vAlign w:val="center"/>
          </w:tcPr>
          <w:p w:rsidR="00912F6F" w:rsidRDefault="00912F6F">
            <w:pPr>
              <w:pStyle w:val="2"/>
            </w:pPr>
            <w:r>
              <w:t>Наименование</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ПР</w:t>
            </w:r>
          </w:p>
        </w:tc>
        <w:tc>
          <w:tcPr>
            <w:tcW w:w="1701"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ЦСР</w:t>
            </w:r>
          </w:p>
        </w:tc>
        <w:tc>
          <w:tcPr>
            <w:tcW w:w="708"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Утверждено</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Уточнения</w:t>
            </w:r>
            <w:r>
              <w:rPr>
                <w:color w:val="000000"/>
                <w:sz w:val="28"/>
                <w:szCs w:val="28"/>
              </w:rPr>
              <w:br/>
              <w:t>(+/-)</w:t>
            </w:r>
          </w:p>
        </w:tc>
        <w:tc>
          <w:tcPr>
            <w:tcW w:w="1842" w:type="dxa"/>
            <w:tcBorders>
              <w:top w:val="single" w:sz="4" w:space="0" w:color="auto"/>
              <w:left w:val="single" w:sz="4" w:space="0" w:color="auto"/>
              <w:bottom w:val="single" w:sz="4" w:space="0" w:color="auto"/>
            </w:tcBorders>
            <w:vAlign w:val="center"/>
          </w:tcPr>
          <w:p w:rsidR="00912F6F" w:rsidRDefault="00912F6F">
            <w:pPr>
              <w:jc w:val="center"/>
              <w:rPr>
                <w:color w:val="000000"/>
                <w:sz w:val="28"/>
                <w:szCs w:val="28"/>
              </w:rPr>
            </w:pPr>
            <w:r>
              <w:rPr>
                <w:color w:val="000000"/>
                <w:sz w:val="28"/>
                <w:szCs w:val="28"/>
              </w:rPr>
              <w:t>Всего с уточнения-</w:t>
            </w:r>
          </w:p>
          <w:p w:rsidR="00912F6F" w:rsidRDefault="00912F6F">
            <w:pPr>
              <w:jc w:val="center"/>
              <w:rPr>
                <w:color w:val="000000"/>
                <w:sz w:val="28"/>
                <w:szCs w:val="28"/>
              </w:rPr>
            </w:pPr>
            <w:r>
              <w:rPr>
                <w:color w:val="000000"/>
                <w:sz w:val="28"/>
                <w:szCs w:val="28"/>
              </w:rPr>
              <w:t>ми</w:t>
            </w:r>
          </w:p>
        </w:tc>
      </w:tr>
    </w:tbl>
    <w:p w:rsidR="00BC7DA8" w:rsidRDefault="00BC7DA8">
      <w:pPr>
        <w:rPr>
          <w:sz w:val="6"/>
        </w:rPr>
      </w:pPr>
    </w:p>
    <w:tbl>
      <w:tblPr>
        <w:tblW w:w="15593"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918"/>
        <w:gridCol w:w="567"/>
        <w:gridCol w:w="567"/>
        <w:gridCol w:w="1730"/>
        <w:gridCol w:w="708"/>
        <w:gridCol w:w="1701"/>
        <w:gridCol w:w="1560"/>
        <w:gridCol w:w="1842"/>
      </w:tblGrid>
      <w:tr w:rsidR="00912F6F" w:rsidTr="00806818">
        <w:trPr>
          <w:cantSplit/>
          <w:trHeight w:val="11"/>
          <w:tblHeader/>
        </w:trPr>
        <w:tc>
          <w:tcPr>
            <w:tcW w:w="7230" w:type="dxa"/>
            <w:tcBorders>
              <w:top w:val="single" w:sz="4" w:space="0" w:color="auto"/>
              <w:bottom w:val="single" w:sz="4" w:space="0" w:color="auto"/>
            </w:tcBorders>
            <w:vAlign w:val="center"/>
          </w:tcPr>
          <w:p w:rsidR="00912F6F" w:rsidRDefault="00912F6F" w:rsidP="00CC6D79">
            <w:pPr>
              <w:jc w:val="center"/>
              <w:rPr>
                <w:sz w:val="28"/>
                <w:szCs w:val="28"/>
              </w:rPr>
            </w:pPr>
            <w:r>
              <w:rPr>
                <w:sz w:val="28"/>
                <w:szCs w:val="28"/>
              </w:rPr>
              <w:t>1</w:t>
            </w:r>
          </w:p>
        </w:tc>
        <w:tc>
          <w:tcPr>
            <w:tcW w:w="567" w:type="dxa"/>
            <w:tcBorders>
              <w:top w:val="single" w:sz="4" w:space="0" w:color="auto"/>
              <w:bottom w:val="single" w:sz="4" w:space="0" w:color="auto"/>
            </w:tcBorders>
            <w:noWrap/>
            <w:vAlign w:val="bottom"/>
          </w:tcPr>
          <w:p w:rsidR="00912F6F" w:rsidRPr="00912F6F" w:rsidRDefault="00912F6F" w:rsidP="00CC6D79">
            <w:pPr>
              <w:jc w:val="center"/>
              <w:rPr>
                <w:sz w:val="28"/>
                <w:szCs w:val="28"/>
                <w:lang w:val="en-US"/>
              </w:rPr>
            </w:pPr>
            <w:r>
              <w:rPr>
                <w:sz w:val="28"/>
                <w:szCs w:val="28"/>
                <w:lang w:val="en-US"/>
              </w:rPr>
              <w:t>2</w:t>
            </w:r>
          </w:p>
        </w:tc>
        <w:tc>
          <w:tcPr>
            <w:tcW w:w="567" w:type="dxa"/>
            <w:tcBorders>
              <w:top w:val="single" w:sz="4" w:space="0" w:color="auto"/>
              <w:bottom w:val="single" w:sz="4" w:space="0" w:color="auto"/>
            </w:tcBorders>
            <w:noWrap/>
            <w:vAlign w:val="bottom"/>
          </w:tcPr>
          <w:p w:rsidR="00912F6F" w:rsidRPr="00912F6F" w:rsidRDefault="00912F6F" w:rsidP="00CC6D79">
            <w:pPr>
              <w:jc w:val="center"/>
              <w:rPr>
                <w:sz w:val="28"/>
                <w:szCs w:val="28"/>
                <w:lang w:val="en-US"/>
              </w:rPr>
            </w:pPr>
            <w:r>
              <w:rPr>
                <w:sz w:val="28"/>
                <w:szCs w:val="28"/>
                <w:lang w:val="en-US"/>
              </w:rPr>
              <w:t>3</w:t>
            </w:r>
          </w:p>
        </w:tc>
        <w:tc>
          <w:tcPr>
            <w:tcW w:w="1418" w:type="dxa"/>
            <w:tcBorders>
              <w:top w:val="single" w:sz="4" w:space="0" w:color="auto"/>
              <w:bottom w:val="single" w:sz="4" w:space="0" w:color="auto"/>
            </w:tcBorders>
            <w:noWrap/>
            <w:vAlign w:val="bottom"/>
          </w:tcPr>
          <w:p w:rsidR="00912F6F" w:rsidRPr="00912F6F" w:rsidRDefault="00912F6F" w:rsidP="00CC6D79">
            <w:pPr>
              <w:jc w:val="center"/>
              <w:rPr>
                <w:sz w:val="28"/>
                <w:szCs w:val="28"/>
                <w:lang w:val="en-US"/>
              </w:rPr>
            </w:pPr>
            <w:r>
              <w:rPr>
                <w:sz w:val="28"/>
                <w:szCs w:val="28"/>
                <w:lang w:val="en-US"/>
              </w:rPr>
              <w:t>4</w:t>
            </w:r>
          </w:p>
        </w:tc>
        <w:tc>
          <w:tcPr>
            <w:tcW w:w="708" w:type="dxa"/>
            <w:tcBorders>
              <w:top w:val="single" w:sz="4" w:space="0" w:color="auto"/>
              <w:bottom w:val="single" w:sz="4" w:space="0" w:color="auto"/>
            </w:tcBorders>
            <w:noWrap/>
            <w:vAlign w:val="bottom"/>
          </w:tcPr>
          <w:p w:rsidR="00912F6F" w:rsidRPr="00912F6F" w:rsidRDefault="00912F6F" w:rsidP="00CC6D79">
            <w:pPr>
              <w:jc w:val="center"/>
              <w:rPr>
                <w:sz w:val="28"/>
                <w:szCs w:val="28"/>
                <w:lang w:val="en-US"/>
              </w:rPr>
            </w:pPr>
            <w:r>
              <w:rPr>
                <w:sz w:val="28"/>
                <w:szCs w:val="28"/>
                <w:lang w:val="en-US"/>
              </w:rPr>
              <w:t>5</w:t>
            </w:r>
          </w:p>
        </w:tc>
        <w:tc>
          <w:tcPr>
            <w:tcW w:w="1701" w:type="dxa"/>
            <w:tcBorders>
              <w:top w:val="single" w:sz="4" w:space="0" w:color="auto"/>
              <w:bottom w:val="single" w:sz="4" w:space="0" w:color="auto"/>
            </w:tcBorders>
            <w:noWrap/>
            <w:vAlign w:val="bottom"/>
          </w:tcPr>
          <w:p w:rsidR="00912F6F" w:rsidRPr="00912F6F" w:rsidRDefault="00912F6F" w:rsidP="00CC6D79">
            <w:pPr>
              <w:jc w:val="center"/>
              <w:rPr>
                <w:sz w:val="28"/>
                <w:szCs w:val="28"/>
                <w:lang w:val="en-US"/>
              </w:rPr>
            </w:pPr>
            <w:r>
              <w:rPr>
                <w:sz w:val="28"/>
                <w:szCs w:val="28"/>
                <w:lang w:val="en-US"/>
              </w:rPr>
              <w:t>6</w:t>
            </w:r>
          </w:p>
        </w:tc>
        <w:tc>
          <w:tcPr>
            <w:tcW w:w="1560" w:type="dxa"/>
            <w:tcBorders>
              <w:top w:val="single" w:sz="4" w:space="0" w:color="auto"/>
              <w:bottom w:val="single" w:sz="4" w:space="0" w:color="auto"/>
            </w:tcBorders>
            <w:noWrap/>
            <w:vAlign w:val="bottom"/>
          </w:tcPr>
          <w:p w:rsidR="00912F6F" w:rsidRPr="00912F6F" w:rsidRDefault="00912F6F" w:rsidP="00CC6D79">
            <w:pPr>
              <w:jc w:val="center"/>
              <w:rPr>
                <w:sz w:val="28"/>
                <w:szCs w:val="28"/>
                <w:lang w:val="en-US"/>
              </w:rPr>
            </w:pPr>
            <w:r>
              <w:rPr>
                <w:sz w:val="28"/>
                <w:szCs w:val="28"/>
                <w:lang w:val="en-US"/>
              </w:rPr>
              <w:t>7</w:t>
            </w:r>
          </w:p>
        </w:tc>
        <w:tc>
          <w:tcPr>
            <w:tcW w:w="1842" w:type="dxa"/>
            <w:tcBorders>
              <w:top w:val="single" w:sz="4" w:space="0" w:color="auto"/>
              <w:bottom w:val="single" w:sz="4" w:space="0" w:color="auto"/>
            </w:tcBorders>
            <w:noWrap/>
            <w:vAlign w:val="bottom"/>
          </w:tcPr>
          <w:p w:rsidR="00912F6F" w:rsidRPr="00912F6F" w:rsidRDefault="00912F6F" w:rsidP="00CC6D79">
            <w:pPr>
              <w:jc w:val="center"/>
              <w:rPr>
                <w:sz w:val="28"/>
                <w:szCs w:val="28"/>
                <w:lang w:val="en-US"/>
              </w:rPr>
            </w:pPr>
            <w:r>
              <w:rPr>
                <w:sz w:val="28"/>
                <w:szCs w:val="28"/>
                <w:lang w:val="en-US"/>
              </w:rPr>
              <w:t>8</w:t>
            </w:r>
          </w:p>
        </w:tc>
      </w:tr>
      <w:tr w:rsidR="00326ED6" w:rsidRPr="00326ED6" w:rsidTr="00806818">
        <w:trPr>
          <w:cantSplit/>
          <w:trHeight w:val="11"/>
        </w:trPr>
        <w:tc>
          <w:tcPr>
            <w:tcW w:w="7230" w:type="dxa"/>
            <w:tcBorders>
              <w:top w:val="single" w:sz="4" w:space="0" w:color="auto"/>
            </w:tcBorders>
            <w:vAlign w:val="center"/>
          </w:tcPr>
          <w:p w:rsidR="00326ED6" w:rsidRPr="00326ED6" w:rsidRDefault="00326ED6" w:rsidP="009128BC">
            <w:pPr>
              <w:rPr>
                <w:sz w:val="28"/>
                <w:szCs w:val="28"/>
              </w:rPr>
            </w:pPr>
            <w:r w:rsidRPr="00326ED6">
              <w:rPr>
                <w:sz w:val="28"/>
                <w:szCs w:val="28"/>
              </w:rPr>
              <w:t>Общегосударственные вопросы</w:t>
            </w:r>
          </w:p>
        </w:tc>
        <w:tc>
          <w:tcPr>
            <w:tcW w:w="567" w:type="dxa"/>
            <w:tcBorders>
              <w:top w:val="single" w:sz="4" w:space="0" w:color="auto"/>
            </w:tcBorders>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tcBorders>
              <w:top w:val="single" w:sz="4" w:space="0" w:color="auto"/>
            </w:tcBorders>
            <w:noWrap/>
            <w:vAlign w:val="bottom"/>
          </w:tcPr>
          <w:p w:rsidR="00326ED6" w:rsidRPr="00326ED6" w:rsidRDefault="00326ED6" w:rsidP="00CC6D79">
            <w:pPr>
              <w:jc w:val="center"/>
              <w:rPr>
                <w:sz w:val="28"/>
                <w:szCs w:val="28"/>
                <w:lang w:val="en-US"/>
              </w:rPr>
            </w:pPr>
          </w:p>
        </w:tc>
        <w:tc>
          <w:tcPr>
            <w:tcW w:w="1418" w:type="dxa"/>
            <w:tcBorders>
              <w:top w:val="single" w:sz="4" w:space="0" w:color="auto"/>
            </w:tcBorders>
            <w:noWrap/>
            <w:vAlign w:val="bottom"/>
          </w:tcPr>
          <w:p w:rsidR="00326ED6" w:rsidRPr="00326ED6" w:rsidRDefault="00326ED6" w:rsidP="00CC6D79">
            <w:pPr>
              <w:jc w:val="center"/>
              <w:rPr>
                <w:sz w:val="28"/>
                <w:szCs w:val="28"/>
                <w:lang w:val="en-US"/>
              </w:rPr>
            </w:pPr>
          </w:p>
        </w:tc>
        <w:tc>
          <w:tcPr>
            <w:tcW w:w="708" w:type="dxa"/>
            <w:tcBorders>
              <w:top w:val="single" w:sz="4" w:space="0" w:color="auto"/>
            </w:tcBorders>
            <w:noWrap/>
            <w:vAlign w:val="bottom"/>
          </w:tcPr>
          <w:p w:rsidR="00326ED6" w:rsidRPr="00326ED6" w:rsidRDefault="00326ED6" w:rsidP="00CC6D79">
            <w:pPr>
              <w:jc w:val="center"/>
              <w:rPr>
                <w:sz w:val="28"/>
                <w:szCs w:val="28"/>
                <w:lang w:val="en-US"/>
              </w:rPr>
            </w:pPr>
          </w:p>
        </w:tc>
        <w:tc>
          <w:tcPr>
            <w:tcW w:w="1701" w:type="dxa"/>
            <w:tcBorders>
              <w:top w:val="single" w:sz="4" w:space="0" w:color="auto"/>
            </w:tcBorders>
            <w:noWrap/>
            <w:vAlign w:val="bottom"/>
          </w:tcPr>
          <w:p w:rsidR="00326ED6" w:rsidRPr="00326ED6" w:rsidRDefault="00326ED6" w:rsidP="00CC6D79">
            <w:pPr>
              <w:jc w:val="right"/>
              <w:rPr>
                <w:sz w:val="28"/>
                <w:szCs w:val="28"/>
                <w:lang w:val="en-US"/>
              </w:rPr>
            </w:pPr>
            <w:r w:rsidRPr="00326ED6">
              <w:rPr>
                <w:sz w:val="28"/>
                <w:szCs w:val="28"/>
                <w:lang w:val="en-US"/>
              </w:rPr>
              <w:t>1 148 060,6</w:t>
            </w:r>
          </w:p>
        </w:tc>
        <w:tc>
          <w:tcPr>
            <w:tcW w:w="1560" w:type="dxa"/>
            <w:tcBorders>
              <w:top w:val="single" w:sz="4" w:space="0" w:color="auto"/>
            </w:tcBorders>
            <w:noWrap/>
            <w:vAlign w:val="bottom"/>
          </w:tcPr>
          <w:p w:rsidR="00326ED6" w:rsidRPr="00326ED6" w:rsidRDefault="00326ED6" w:rsidP="00CC6D79">
            <w:pPr>
              <w:jc w:val="right"/>
              <w:rPr>
                <w:sz w:val="28"/>
                <w:szCs w:val="28"/>
                <w:lang w:val="en-US"/>
              </w:rPr>
            </w:pPr>
            <w:r w:rsidRPr="00326ED6">
              <w:rPr>
                <w:sz w:val="28"/>
                <w:szCs w:val="28"/>
                <w:lang w:val="en-US"/>
              </w:rPr>
              <w:t>+6 404,1</w:t>
            </w:r>
          </w:p>
        </w:tc>
        <w:tc>
          <w:tcPr>
            <w:tcW w:w="1842" w:type="dxa"/>
            <w:tcBorders>
              <w:top w:val="single" w:sz="4" w:space="0" w:color="auto"/>
            </w:tcBorders>
            <w:noWrap/>
            <w:vAlign w:val="bottom"/>
          </w:tcPr>
          <w:p w:rsidR="00326ED6" w:rsidRPr="00326ED6" w:rsidRDefault="00326ED6" w:rsidP="00CC6D79">
            <w:pPr>
              <w:jc w:val="right"/>
              <w:rPr>
                <w:sz w:val="28"/>
                <w:szCs w:val="28"/>
                <w:lang w:val="en-US"/>
              </w:rPr>
            </w:pPr>
            <w:r w:rsidRPr="00326ED6">
              <w:rPr>
                <w:sz w:val="28"/>
                <w:szCs w:val="28"/>
                <w:lang w:val="en-US"/>
              </w:rPr>
              <w:t>1 154 464,7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Функционирование высшего должностного лица субъекта Российской Федерации и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представительного органа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Расходы на обеспечение деятельности главы муниципального образования «Город Саратов»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3010001010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3010001010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3010001010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2 081,0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117 999,8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109 799,8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117 999,8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109 799,8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представительного органа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117 999,8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109 799,8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депутатов Саратовской городской Думы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3010001020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4 952,9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4 952,9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3010001020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4 952,9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4 952,9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3010001020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4 952,9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4 952,9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113 046,9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104 846,9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82 217,8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82 217,8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82 217,8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82 217,8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30 489,1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22 289,1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30 489,1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22 289,1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340,0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340,0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340,0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340,0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362 592,2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+11 129,5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373 721,7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362 586,4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+11 129,5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373 715,9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органов исполнительной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149 262,9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+4 206,9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153 469,8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главы муниципального образования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3040001010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+491,9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491,9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3040001010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+491,9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491,9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3040001010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+491,9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491,9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главы администрации муниципального образования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2 319,4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-203,7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2 115,7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2 319,4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-203,7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2 115,7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2 319,4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-203,7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2 115,7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140 374,9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+3 662,1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144 037,0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131 777,4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+3 500,0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135 277,4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131 777,4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+3 500,0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135 277,4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8 397,5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+162,1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8 559,6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8 397,5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+162,1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8 559,6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1 539,5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+146,5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1 686,0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1 539,5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+146,5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1 686,0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1 539,5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+146,5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1 686,0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95,5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95,5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95,5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3040076500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1 336,6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1 336,6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3040076500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1 186,7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1 186,7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3040076500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1 186,7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1 186,7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3040076500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149,9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149,9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3040076500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149,9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149,9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3040076600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3 597,0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3 597,0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3040076600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3 217,9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3 234,5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3040076600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3 217,9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3 234,5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3040076600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379,1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362,5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3040076600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379,1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362,5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территориальных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213 323,5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+6 922,6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220 246,1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189 446,2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+7 536,3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196 982,5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178 829,6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+7 921,6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186 751,2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178 829,6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+7 921,6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186 751,2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10 516,6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-359,1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10 157,5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10 516,6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-359,1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10 157,5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3050004050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-116,7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526,6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3050004050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-116,7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526,6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3050004050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-116,7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526,6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3050004070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1 680,9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-506,3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1 174,6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3050004070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1 680,9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-506,3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1 174,6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3050004070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1 680,9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-506,3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1 174,6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3050004080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3050004080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3050004080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3050076400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1 877,1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1 877,1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3050076400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1 787,6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1 787,6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3050076400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1 787,6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1 787,6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3050076400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89,5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3050076400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89,5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3050077800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4 452,8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4 452,8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3050077800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3 679,8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3 722,3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3050077800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3 679,8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3 722,3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3050077800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773,0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730,5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3050077800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773,0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730,5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3050077Е00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14 029,0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14 029,0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3050077Е00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13 411,5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13 411,5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3050077Е00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13 411,5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13 411,5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3050077Е00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617,5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617,5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3050077Е00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617,5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617,5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3050077И00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983,7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983,7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3050077И00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983,7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983,7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3050077И00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983,7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983,7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Судебная система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1 329,8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1 329,8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территориальных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1 329,8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3050051200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1 329,8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3050051200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1 329,8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3050051200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1 329,8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122 949,2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122 949,2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122 949,2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122 949,2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контрольно-счетной палаты муниципального образования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35 339,5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35 339,5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3020001030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4 730,0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4 730,0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3020001030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4 730,0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4 730,0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3020001030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4 730,0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4 730,0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30 609,5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30 609,5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27 323,1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27 323,1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27 323,1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27 323,1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3 258,4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3 258,4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3 258,4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3 258,4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3020002020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органов исполнительной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87 609,7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87 609,7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85 299,9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85 299,9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80 504,9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80 504,9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80 504,9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80 504,9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4 790,0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4 790,0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4 790,0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4 790,0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1 017,0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1 017,0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1 017,0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1 017,0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1 017,0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1 017,0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3040077А00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1 292,8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1 292,8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3040077А00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1 287,4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1 286,2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3040077А00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1 287,4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1 286,2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3040077А00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3040077А00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проведения выборов и референдумов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39 176,9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39 176,9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39 175,8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39 175,8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избирательной комиссии муниципального образования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39 175,8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39 175,8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обеспечение деятельности членов избирательной комиссии муниципального образования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3030001040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4 517,2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4 517,2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3030001040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4 517,2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4 517,2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3030001040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4 517,2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4 517,2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2 139,4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2 139,4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1 939,4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1 935,7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1 939,4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1 935,7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202,1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202,1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выборов и референдумов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3030003000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32 519,2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32 519,2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3030003000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32 519,2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32 519,2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Специальные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3030003000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880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32 519,2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32 519,2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Резервные фонды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Резервные фонды местных администраций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3730000000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Резервные средства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3730000000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870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Другие общегосударственные вопросы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485 970,3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+3 436,0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489 406,3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«Профилактика терроризма, экстремизма и межнациональных конфликтов в муниципальном образовании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1410100000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1410100000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1410100000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5 691,2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5 691,2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5 191,2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2030000000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5 191,2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2030000000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5 191,2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«Поддержка социально ориентированных некоммерческих организаций города Саратова»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2040000000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2040000000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153 313,0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-2 752,0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150 561,0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органов исполнительной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153 313,0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-2 752,0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150 561,0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153 313,0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-2 752,0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150 561,0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143 798,1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-2 932,9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140 865,2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143 798,1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-2 932,9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140 865,2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9 085,6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+213,5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9 299,1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9 085,6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+213,5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9 299,1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429,3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-32,6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+133,0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133,0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429,3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-165,6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140 966,9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+8 062,9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149 029,8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140 966,9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+8 062,9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149 029,8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88 231,6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+5 549,1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93 780,7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88 231,6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+5 549,1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93 780,7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50 187,7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+2 476,6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52 664,3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50 187,7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+2 476,6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52 664,3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2 547,6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+37,2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2 584,8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2 547,6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+37,2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2 584,8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185 499,2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-1 874,9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183 624,3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4 862,9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4 862,9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54,6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54,6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54,6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54,6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54,6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54,6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4 808,3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4 808,3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4 808,3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4 808,3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4 808,3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4 808,3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177 745,2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-2 301,2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175 444,0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4 102,7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+250,4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4 353,1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4 102,7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+250,4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4 353,1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173 642,5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-2 568,4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171 074,1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173 066,6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-3 292,7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169 773,9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575,9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+724,3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1 300,2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приватизации и проведение предпродажной подготовки объектов приватизации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37А0000000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1 599,8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-1 000,0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37А0000000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1 599,8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-1 000,0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37А0000000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1 599,8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-1 000,0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Оценка недвижимости, признание прав и регулирование отношений по государственной и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37Б0000000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1 291,3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+1 426,3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2 717,6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37Б0000000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1 291,3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+1 426,3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2 717,6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37Б0000000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1 291,3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+1 426,3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2 717,6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Национальная оборона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-56,8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993,2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Мобилизационная подготовка экономики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-56,8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993,2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-56,8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993,2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Мероприятия по обеспечению мобилизационной готовности экономики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3750000000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-56,8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993,2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3750000000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-56,8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993,2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3750000000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-56,8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993,2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Национальная безопасность и правоохранительная деятельность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66 509,2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-38,5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66 470,7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Защита населения и территории от чрезвычайных ситуаций природного и техногенного характера, гражданская оборона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66 509,2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-38,5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66 470,7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13 460,9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+69,7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13 530,6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органов исполнительной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13 460,9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+69,7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13 530,6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13 460,9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+69,7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13 530,6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11 542,8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+116,4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11 659,2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11 542,8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+116,4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11 659,2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1 918,1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-46,7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1 871,4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1 918,1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-46,7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1 871,4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52 021,0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-108,2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51 912,8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52 021,0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-108,2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51 912,8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46 963,9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+111,1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47 075,0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46 963,9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+111,1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47 075,0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4 609,9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-212,9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4 397,0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4 609,9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-212,9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4 397,0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447,2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440,8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447,2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440,8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1 027,3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1 027,3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1 027,3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1 027,3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297,3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297,3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297,3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297,3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730,0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730,0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658,0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658,0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Национальная экономика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1 717 815,2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+8 669,5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1 726 484,7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Общеэкономические вопросы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части затрат, связанных с выплатой заработной платы трудоустроенным несовершеннолетним гражданам в возрасте от 14 до 18 лет в свободное от учебы время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37Г0000180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37Г0000180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37Г0000180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3 214,5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Сельское хозяйство и рыболовство</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5 765,6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5 765,6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обеспечение деятельности  прочих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4 843,8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4 843,8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мероприятий по отлову и содержанию безнадзорных животных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3400077Д00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4 843,8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4 843,8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3400077Д00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4 843,8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4 843,8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3400077Д00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4 843,8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4 843,8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921,8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921,8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Всероссийской сельскохозяйственной переписи в 2016 году</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3700053910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921,8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921,8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3700053910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921,8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921,8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3700053910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921,8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921,8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Водное хозяйство</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3 147,0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3 147,0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3 147,0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3 147,0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«Проведение обследования и содержание гидротехнических сооружений водных объектов (прудов)»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20Б0000000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1 977,0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1 977,0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20Б0000000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1 977,0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1 977,0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20Б0000000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1 977,0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1 977,0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20В0000000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1 170,0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1 170,0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20В0000000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1 170,0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1 170,0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20В0000000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1 170,0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1 170,0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Транспорт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120 483,6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+987,4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121 471,0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20 483,5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+987,4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21 470,9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органов исполнительной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20 483,5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+987,4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21 470,9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20 432,0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+987,4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21 419,4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19 413,1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+987,4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20 400,5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19 413,1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+987,4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20 400,5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1 008,9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1 008,9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1 008,9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1 008,9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3040077Г00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3040077Г00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3040077Г00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100 000,1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100 000,1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части затрат в связи с оказанием услуг по перевозке пассажиров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37Г0000140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Дорожное хозяйство (дорожные фонды)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1 560 608,6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+10 576,6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1 571 185,2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937 185,4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+1 259,8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938 445,2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Ведомственная целевая программа «Обеспечение безопасности дорожного движения на территории муниципального образования «Город Саратов» на 2016 год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20Г0000000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47 600,0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48 800,0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20Г0000000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47 600,0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48 800,0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20Г0000000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47 600,0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48 800,0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 xml:space="preserve">Ведомственная целевая программа «Ремонт и содержание автомобильных дорог общего пользования муниципального образования «Город Саратов» на 2016 год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730 011,2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730 011,2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129 849,0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129 849,0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129 849,0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129 849,0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Реализация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20Д0054200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20Д0054200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20Д0054200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20Д00D7200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20Д00D7200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20Д00D7200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20Д00S7200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20Д00S7200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20Д00S7200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Ленинского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79 691,7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79 691,7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551,3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551,3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551,3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551,3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79 140,4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79 140,4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79 140,4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79 140,4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79 140,4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79 140,4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Заводского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37 437,5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37 437,5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541,6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541,6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541,6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541,6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36 895,9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36 895,9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36 895,9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36 895,9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36 895,9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36 895,9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Ведомственная целевая программа «Благоустройство территории Октябрьского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13 629,2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+59,8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13 689,0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72,3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68,1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72,3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68,1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13 556,9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13 620,9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13 556,9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13 620,9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13 556,9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13 620,9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Фрунзенского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5 179,6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5 179,6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24,2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24,2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5 155,4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5 155,4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5 155,4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5 155,4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5 155,4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5 155,4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Кировского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21 348,4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21 348,4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21 210,1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21 210,1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21 210,1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21 210,1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21 210,1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21 210,1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2 287,8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2 287,8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627,3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627,3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627,3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627,3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1 660,5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1 660,5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1 660,5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1 660,5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1 660,5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1 660,5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556 439,6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+6 296,2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562 735,8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556 439,6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+6 296,2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562 735,8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556 439,6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+6 296,2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562 735,8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556 439,6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+6 296,2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562 735,8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66 983,6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+3 020,6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70 004,2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14 864,6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14 864,6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10 595,0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10 595,0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10 595,0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10 595,0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4 269,6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4 269,6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4 269,6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4 269,6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52 119,0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+3 020,6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55 139,6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18 579,3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18 579,3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18 579,3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18 579,3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441,1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441,1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Бюджетные инвестиции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441,1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441,1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31 664,8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+2 962,1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34 626,9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31 664,8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+2 962,1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34 626,9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1 433,8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+58,5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1 492,3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1 433,8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+58,5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1 492,3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Другие вопросы в области национальной экономики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24 595,9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-2 894,5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21 701,4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5 960,0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-2 894,5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3 065,5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Ведомственная целевая программа «Формирование земельных участков, расположенных на территории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20А0000000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-2 894,5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2 105,5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20А0000000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-2 894,5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2 105,5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20А0000000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-2 894,5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2 105,5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20Р0000000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960,0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960,0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20Р0000000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960,0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960,0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20Р0000000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960,0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960,0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18 635,9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18 635,9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Мероприятия в области строительства, архитектуры и градостроительства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37В0000000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13 635,9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13 635,9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37В0000000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13 635,9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13 635,9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37В0000000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13 635,9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13 635,9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Жилищно-коммунальное хозяйство</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4 678 440,7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-6 699,4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4 671 741,3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Жилищное хозяйство</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3 946 590,3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-7 768,0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3 938 822,3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3 877 190,9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-4 947,9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3 872 243,0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«Переселение граждан города Саратова из аварийного жилищного фонда в 2013-2017 годах»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3 814 780,8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-4 907,9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3 809 872,9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Приобретение дополнительных метров для реализации мероприятий по переселению граждан города Саратова из аварийного жилищного фонда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2010006020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445 539,1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445 539,1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2010006020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445 539,1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445 539,1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Бюджетные инвестиции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2010006020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445 539,1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445 539,1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2010009502</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2 900 481,0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-4 907,9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2 895 573,1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2010009502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2 900 481,0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-4 907,9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2 895 573,1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Бюджетные инвестиции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2010009502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2 900 481,0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-4 907,9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2 895 573,1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20100S9602</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468 760,7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468 760,7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20100S9602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468 760,7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468 760,7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Бюджетные инвестиции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20100S9602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468 760,7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468 760,7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Ведомственная целевая программа «Приобретение жилых помещений для исполнения решений судов» на 2015-2017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45 259,0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45 259,0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45 259,0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45 259,0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Бюджетные инвестиции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45 259,0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45 259,0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20Р0000000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17 111,1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17 111,1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20Р0000000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17 111,1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17 111,1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20Р0000000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17 111,1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17 111,1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«Исполнение судебных решений по капитальному ремонту общего имущества собственников помещений в многоквартирных домах» на 2016-2017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20С0000000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 </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20С0000000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 </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20С0000000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 </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69 399,4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-2 820,1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66 579,3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37 589,8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37 589,8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6 333,2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6 333,2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6 333,2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6 333,2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Приобретение дополнительных метров для реализации мероприятий по переселению граждан города Саратова из аварийного жилищного фонда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3710006020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23 863,8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23 863,8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3710006020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23 863,8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23 863,8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Бюджетные инвестиции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3710006020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23 863,8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23 863,8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37100S9602</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7 392,8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7 392,8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37100S9602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7 392,8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7 392,8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Бюджетные инвестиции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37100S9602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7 392,8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7 392,8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2 670,4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2 670,4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2 445,6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2 445,6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2 445,6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2 445,6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3760000000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28 931,4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-2 920,1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26 011,3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3760000000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28 931,4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-2 920,1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26 011,3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3760000000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28 931,4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-2 920,1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26 011,3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капитального ремонта, (ремонта) муниципальных квартир, в том числе в целях исполнения судебных решений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3770000000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3770000000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3770000000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мероприятий по обследованию жилищного фонда на предмет аварийности и непригодности для проживания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3780000000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+57,5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265,3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3780000000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+57,5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265,3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3780000000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+57,5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265,3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Коммунальное хозяйство</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60 584,5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+2 401,4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62 985,9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60 488,5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+2 401,4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62 889,9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1 714,9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+36,0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1 750,9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1 714,9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+36,0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1 750,9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1 714,9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+36,0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1 750,9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58 773,6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+2 365,4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61 139,0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части затрат в связи с проведением аварийно-восстановительных работ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3 273,6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+325,4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3 599,0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3 273,6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+325,4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3 599,0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3 273,6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+325,4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3 599,0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недополученных доходов в связи с оказанием услуг муниципальных бань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+2 221,9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20 221,9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+2 221,9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20 221,9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+2 221,9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20 221,9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 xml:space="preserve">Возмещение части затрат в связи с вывозом и утилизацией твердых бытовых отходов из бункеров-накопителей и контейнеров жилищного фонда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37Г0000160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10 033,4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10 024,2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37Г0000160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10 033,4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10 024,2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37Г0000160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10 033,4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10 024,2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4 300,0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4 300,0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4 300,0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затрат в связи с вывозом и утилизацией отходов с несанкционированных мест на территории муниципального образования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4 966,5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4 966,5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4 966,5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4 966,5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4 966,5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4 966,5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Возмещение затрат в связи с оказанием услуг по утилизации твердых бытовых отходов в период проведения весенних работ по благоустройству территории муниципального образования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37Г0000270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2 000,1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-172,7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1 827,4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2 000,1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-172,7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1 827,4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2 000,1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-172,7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1 827,4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Благоустройство</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613 231,8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-1 332,8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611 899,0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226 403,9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-124,8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226 279,1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Ведомственная целевая программа «Ремонт и содержание автомобильных дорог общего пользования муниципального образования «Город Саратов» на 2016 год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(благоустройство и ремонт пешеходных зон, элементов благоустройства)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20Д0078401</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20Д0078401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+864,0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864,0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20Д0078401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+864,0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864,0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20Д0078401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-864,0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59 136,0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20Д0078401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-864,0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59 136,0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20Ж0000000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1 333,6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1 333,6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20Ж0000000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1 333,6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1 333,6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20Ж0000000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1 333,6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1 333,6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Ленинского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21 251,9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21 251,9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13 733,4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13 733,4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13 733,4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13 733,4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7 518,5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7 518,5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7 518,5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7 518,5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20И0078200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7 518,5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7 518,5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Заводского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19 306,7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19 306,7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10 814,1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10 814,1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10 814,1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10 814,1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8 492,6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8 492,6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8 492,6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8 492,6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20К0078200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8 492,6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8 492,6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Октябрьского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29 525,8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-124,8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29 401,0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4 368,8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-60,8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4 308,0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4 368,8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-60,8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4 308,0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25 157,0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25 093,0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25 157,0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25 093,0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20Л0078200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25 157,0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25 093,0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Фрунзенского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17 333,0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17 333,0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4 964,0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4 964,0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4 964,0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4 964,0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12 369,0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12 369,0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12 369,0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12 369,0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20М0078200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12 369,0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12 369,0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Кировского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25 989,2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25 989,2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4 644,3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4 644,3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4 644,3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4 644,3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21 344,9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21 344,9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21 344,9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21 344,9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20Н0078200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21 344,9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21 344,9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51 663,7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51 663,7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10 732,2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10 732,2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10 732,2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10 732,2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40 931,5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40 931,5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10 731,1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10 731,1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10 731,1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10 731,1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30 200,4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30 200,4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20О0078200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30 200,4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30 200,4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48 067,5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48 067,5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48 067,5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48 067,5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48 067,5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48 067,5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48 067,5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48 067,5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338 760,4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-1 208,0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337 552,4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(устройство пляжа в акватории новой набережной со строительством гидротехнических оградительных сооружений)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3700078402</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3700078402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Бюджетные инвестиции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3700078402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6 069,3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6 069,3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6 061,8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6 061,8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6 061,8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6 061,8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1 655,0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1 655,0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1 613,5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1 613,5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1 613,5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1 613,5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исполнительным органам территориального общественного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3790000000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392,6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392,6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392,6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271 153,8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271 153,8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затрат по круглосуточному содержанию сетей ливневой канализации и дренажа общегородского назначения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37Г0000150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59 965,1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59 965,1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37Г0000150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59 965,1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59 965,1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37Г0000150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59 965,1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59 965,1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50 065,4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50 065,4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50 065,4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50 065,4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50 065,4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50 065,4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37Г0000240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132 556,0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132 556,0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132 556,0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132 556,0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132 556,0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132 556,0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затрат за выполнение работ по устройству елочной конструкции и новогоднего оформления Театральной площади в период подготовки к проведению культурно-массовых мероприятий, посвященных празднованию Нового года и Рождества Христова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37Г0000260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37Г0000260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37Г0000260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Проведение работ по благоустройству парков и дворовых территорий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37Г0078200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26 567,3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26 567,3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26 567,3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26 567,3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37Г0078200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26 567,3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26 567,3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Озеленение</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37Д0000000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18 281,7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18 281,7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37Д0000000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18 281,7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18 281,7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37Д0000000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18 281,7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18 281,7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мероприятия по благоустройству города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37Е0000000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 </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37Е0000000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 </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37Е0000000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 </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Другие вопросы в области жилищно-коммунального хозяйства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58 034,1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58 034,1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35 963,2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35 963,2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органов исполнительной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35 963,2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35 963,2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35 963,2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35 963,2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33 911,0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+618,7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34 529,7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33 911,0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+618,7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34 529,7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2 043,2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-611,6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1 431,6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2 043,2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-611,6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1 431,6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20 853,5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20 853,5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20 853,5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20 853,5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17 157,4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17 157,4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17 157,4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17 157,4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3 405,3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3 405,3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3 405,3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3 405,3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290,8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290,8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290,8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290,8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1 217,4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1 217,4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111,4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111,4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3710000110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3710000110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3710000110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Охрана окружающей среды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8 170,0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8 158,6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Сбор, удаление отходов и очистка сточных вод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8 170,0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8 158,6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8 170,0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8 158,6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Очистные сооружения канализации в пос. Латухино Ленинского района г. Саратова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3700006030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670,0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658,6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3700006030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670,0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658,6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Бюджетные инвестиции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3700006030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670,0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658,6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Очистные сооружения канализации в пос. Латухино Ленинского района г. Саратова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3710006030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3710006030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Бюджетные инвестиции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3710006030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7 500,0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7 500,0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Образование</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7 423 979,3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-54 861,3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7 369 118,0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Дошкольное образование</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2 354 759,9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-25 060,0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2 329 699,9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«Развитие образования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36 246,1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36 246,1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«Развитие системы дошкольного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36 246,1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36 246,1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«Развитие инфраструктуры системы дошкольного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5 187,0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5 187,0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Устройство дренажа и сбросной ветки дождевой канализации на территории МАДОУ «Центр развития ребенка - детский сад №123 «Планета детства» по адресу город Саратов, ул. им. Лисина С.П., №4</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1010106060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5 187,0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5 187,0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1010106060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5 187,0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5 187,0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1010106060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5 187,0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5 187,0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1010200000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27 825,3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27 825,3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27 825,3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27 825,3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24 610,1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24 610,1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3 215,2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3 215,2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1010300000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3 233,8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3 233,8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Мероприятия государственной программы Российской Федерации «Доступная среда» на 2011-2020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1010350270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2 263,7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2 263,7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1010350270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2 263,7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2 263,7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1010350270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2 263,7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2 263,7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Мероприятия по созданию условий для получения детьми-инвалидами качественного образования за счет средств местного бюджета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10103L0271</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10103L0271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10103L0271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Мероприятия по созданию условий для получения детьми-инвалидами качественного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10103R0271</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646,7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10103R0271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646,7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10103R0271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646,7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«Энергосбережение и повышение энергоэффективности в организациях бюджетной сферы»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«Проведение энергетического обследования объектов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1120300000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«Развитие педагогического потенциала»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2080000000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2080000000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2080000000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2 202 566,2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-25 210,6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2 177 355,6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Расходы на обеспечение деятельности муниципальных дошкольных образовательных учреждений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2 202 566,2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-25 210,6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2 177 355,6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832 162,5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-2 398,1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829 764,4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832 162,5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-2 398,1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829 764,4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762 684,3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-623,4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762 060,9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69 478,2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-1 774,7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67 703,5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образовательной деятельности муниципальных дошкольных образовательных организаций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3110076700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1 352 766,0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-22 812,5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1 329 953,5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3110076700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1 352 766,0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-22 812,5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1 329 953,5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3110076700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1 264 425,7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-22 325,6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1 242 100,1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3110076700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88 340,3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-486,9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87 853,4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3110076900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17 637,7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17 637,7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3110076900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17 637,7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17 637,7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3110076900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16 691,0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16 691,0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3110076900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946,7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946,7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114 669,6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+150,6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114 820,2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3700076800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19 609,4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19 609,4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3700076800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19 609,4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19 609,4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3700076800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19 609,4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19 609,4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79 689,9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79 689,9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21 872,4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21 872,4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21 035,1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21 035,1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837,3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837,3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 xml:space="preserve">Строительство МДОУ «Детский сад комбинированного вида № 124» (2 корпус) по адресу: г. Саратов, ул. Миллеровская, 59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3710006040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3710006040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3710006040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 (приобретение здания МДОУ в микрорайоне № 10 жилого района Солнечный-2)</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3710078601</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15 261,7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15 261,7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3710078601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15 261,7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15 261,7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3710078601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15 261,7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15 261,7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 (строительство МДОУ «Центр развития ребенка – детский сад №44» (второй корпус по адресу: пл. Орджоникидзе, 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3710078602</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3710078602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3710078602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мероприятия, осуществляемые за счет целевых межбюджетных трансфертов прошлых лет, из областного бюджета (приобретение здания МДОУ в микрорайоне № 10 жилого района Солнечный-2)</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3710078881</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26 338,3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26 338,3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3710078881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26 338,3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26 338,3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3710078881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26 338,3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26 338,3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3710078882</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5 801,3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5 801,3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3710078882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5 801,3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5 801,3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3710078882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3 801,3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3 801,3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3710078882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15 370,3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+150,6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15 520,9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77,7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77,7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77,7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77,7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15 292,6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+150,6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15 443,2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14 831,9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+153,6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14 985,5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460,7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457,7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Общее образование</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4 729 125,3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-31 463,3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4 697 662,0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«Развитие образования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883 948,6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-485,0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883 463,6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«Развитие системы дополнительного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18 901,5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-485,0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18 416,5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«Развитие инфраструктуры системы дополнительного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573,3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573,3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Строительство уличного туалета в МУДО ДДТ (на территории ДОЛ «Лесная республика» по адресу: г. Саратов, 2-я Дачная)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1020106040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573,3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573,3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1020106040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573,3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573,3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1020106040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573,3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573,3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1020200000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15 642,9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15 642,9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15 375,6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15 375,6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8 586,3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8 586,3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6 789,3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6 789,3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«Выявление, развитие и поддержка детей с выдающимися способностями»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1020300000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2 685,3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-485,0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2 200,3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845,3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-170,5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674,8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845,3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-170,5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674,8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1 840,0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-314,5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1 525,5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Премии и гранты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1 440,0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-314,5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1 125,5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«Развитие системы общего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865 047,1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865 047,1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комитет по образованию администрации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1 280,0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1 280,0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1 280,0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1 280,0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1 280,0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1 280,0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Ленинского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1030200000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Заводского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1030300000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Фрунзенского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1030500000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1030500000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1030500000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370,0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370,0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1030500000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Кировского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1030600000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1 708,3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1 708,3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1030600000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1 708,3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1 708,3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1030600000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1 568,3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1 568,3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1030600000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Волжского района муниципального образования «Город Саратов»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1030700000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8 215,5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8 215,5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1030700000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8 215,5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8 215,5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1030700000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8 132,4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8 132,4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1030700000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83,1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«Развитие инфраструктуры системы общего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849 783,3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849 783,3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Реконструкция здания пристройки МАОУ «Гимназия №1» Октябрьского района г. Саратова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1030806010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2 060,0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2 060,0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1030806010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2 060,0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2 060,0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1030806010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2 060,0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2 060,0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на реализацию мероприятий по содействию создания в субъектах Российской Федерации новых мест в общеобразовательных организациях (школа на 1100 учащихся во 2-ой жилой группе микрорайона №10 жилого района «Солнечный - 2» в Кировском районе г. Саратова)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1030855202</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601 806,3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601 806,3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1030855202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601 806,3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601 806,3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1030855202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601 806,3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601 806,3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Реализация мероприятий по содействию создания новых мест в общеобразовательных организациях за счет средств местного бюджета (реконструкция здания пристройки МАОУ «Гимназия № 1» Октябрьского района г. Саратова)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10308L5201</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-4 084,2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17 915,8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10308L5201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-4 084,2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17 915,8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10308L5201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-4 084,2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17 915,8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Реализация мероприятий по содействию создания новых мест в общеобразовательных организациях за счет средств местного бюджета (школа на 1100 учащихся во 2-ой жилой группе микрорайона №10 жилого района «Солнечный - 2» в Кировском районе г. Саратова)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10308L5202</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5 917,0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+4 084,2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10 001,2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10308L5202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5 917,0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+4 084,2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10 001,2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10308L5202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5 917,0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+4 084,2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10 001,2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Реализация мероприятий по содействию создания новых мест в общеобразовательных организациях за счет средств областного бюджета (реконструкция здания пристройки МАОУ «Гимназия № 1» Октябрьского района г. Саратова)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10308R5201</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75 975,0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75 975,0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10308R5201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75 975,0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75 975,0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10308R5201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75 975,0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75 975,0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Реализация мероприятий по содействию создания новых мест в общеобразовательных организациях за счет средств областного бюджета (школа на 1100 учащихся во 2-ой жилой группе микрорайона №10 жилого района «Солнечный - 2» в Кировском районе г. Саратова)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10308R5202</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142 025,0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142 025,0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10308R5202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142 025,0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142 025,0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10308R5202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142 025,0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142 025,0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1 550,0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«Энергосбережение и повышение энергоэффективности в организациях бюджетной сферы»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1 550,0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«Проведение энергетического обследования объектов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1120300000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1120300000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5 050,0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-938,8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4 111,2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-436,8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1 363,2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«Участие спортсменов в городских, областных, межрегиональных, Всероссийских и Международных соревнованиях и учебно-тренировочных сборах»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-436,8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1 363,2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-175,7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224,3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-175,7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224,3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-261,1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1 138,9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-58,7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341,3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-202,4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797,6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-502,0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2 748,0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2 278,0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2 028,0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2 278,0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2 028,0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978,0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728,0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1230200000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972,0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-252,0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720,0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972,0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-252,0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720,0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972,0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-252,0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720,0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«Улучшение условий и охраны труда в муниципальных учреждениях города Саратова»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313,2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313,2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«Специальная оценка условий труда»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«Организация проведения специальной оценки условий труда в муниципальных учреждениях»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1310100000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1310100000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1310100000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-71,0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1310100000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+71,0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«Обучение по охране труда руководителей и специалистов»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1320100000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424,0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«Развитие педагогического потенциала»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2080000000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424,0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2080000000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424,0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2080000000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424,0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3 698 147,3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-33 100,1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3 665 047,2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 xml:space="preserve">Расходы на обеспечение деятельности муниципальных общеобразовательных учреждений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2 864 715,0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-35 989,8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2 828 725,2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3120000170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4 087,3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4 087,3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4 087,3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4 087,3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3 264,8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3 273,9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822,5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813,4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320 922,6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-762,9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320 159,7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320 922,6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-762,9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320 159,7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269 595,7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-641,3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268 954,4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51 326,9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-121,6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51 205,3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256,3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256,3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52,6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52,6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52,6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52,6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203,7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203,7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3120076900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454,2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3120076900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454,2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3120076900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402,7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402,7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3120076900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образовательной деятельности муниципальных общеобразовательных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2 490 846,8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-35 226,9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2 455 619,9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23 288,3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-202,5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23 085,8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23 288,3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-202,5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23 085,8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453,9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-143,9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310,0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453,9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-143,9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310,0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2 467 104,6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-34 880,5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2 432 224,1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2 036 536,8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-27 091,9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2 009 444,9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430 567,8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-7 788,6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422 779,2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48 147,8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48 147,8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48 147,8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48 147,8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40 706,7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40 798,1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3120077200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7 441,1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7 349,7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муниципальных учреждений дополнительного образования детей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833 432,3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+2 889,7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836 322,0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779 469,2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+3 155,2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782 624,4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779 469,2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+3 155,2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782 624,4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646 544,3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+2 291,4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648 835,7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132 924,9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+863,8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133 788,7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53 963,1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-265,5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53 697,6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46 209,5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-266,1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45 943,4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46 209,5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-266,1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45 943,4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7 644,8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7 633,1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7 644,8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7 633,1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108,8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108,8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139 692,2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+3 060,6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142 752,8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3700077100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49 661,4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49 661,4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3700077100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49 661,4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49 661,4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3700077100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49 661,4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49 661,4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28 745,5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28 745,6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24 441,2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24 441,2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22 028,3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22 028,3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2 412,9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2 412,9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3710000170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2 713,7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2 713,8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2 691,2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2 691,3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2 691,2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2 691,3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94,4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94,4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355,8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355,8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355,8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355,8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3710078882</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1 140,4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1 140,4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3710078882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1 140,4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1 140,4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3710078882</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1 140,4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1 140,4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23 237,5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23 244,4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22 487,4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22 494,3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17 950,1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+13,6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17 963,7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4 537,3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4 530,6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3720000170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498,0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498,0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498,0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498,0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498,0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498,0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38 047,8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+3 053,6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41 101,4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37Г0000170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19 690,5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+3 053,6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22 744,1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19 690,5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+3 053,6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22 744,1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19 690,5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+3 053,6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22 744,1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37Г0077200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18 357,3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18 357,3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37Г0077200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18 357,3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18 357,3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37Г0077200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18 357,3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18 357,3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Профессиональная подготовка, переподготовка и повышение квалификации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2 735,9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+51,3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2 787,2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2 735,9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+51,3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2 787,2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Расходы на обеспечение деятельности прочих муниципальных образовательных учреждений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2 735,9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+51,3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2 787,2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3140005030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2 735,9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+51,3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2 787,2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3140005030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2 396,1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+62,9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2 459,0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3140005030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2 396,1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+62,9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2 459,0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3140005030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271,0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3140005030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271,0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3140005030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68,8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3140005030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68,8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Молодежная политика и оздоровление детей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99 314,0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+280,0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99 594,0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«Развитие образования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2 903,8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2 903,8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«Развитие системы дополнительного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2 903,8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2 903,8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1020200000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2 903,8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2 903,8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2 903,8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2 903,8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1020200000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2 903,8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2 903,8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1230200000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9 061,4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9 061,4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«Организация мероприятий с детьми и молодежью»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2090000000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9 061,4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9 061,4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1 064,4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1 064,4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1 064,4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1 064,4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7 817,0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7 817,0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7 817,0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7 817,0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59 331,1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+296,2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59 627,3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 xml:space="preserve">Расходы на обеспечение деятельности муниципальных общеобразовательных учреждений </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3120000190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3120000190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3120000190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муниципальных учреждений дополнительного образования детей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59 216,3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+296,2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59 512,5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59 216,3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+296,2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59 512,5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59 216,3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+296,2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59 512,5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46 636,8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+150,5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46 787,3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3130005010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12 579,5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+145,7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12 725,2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7 329,6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7 329,6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7 329,6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7 329,6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7 329,6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7 329,6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7 329,6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7 329,6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18 488,1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18 471,9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421,3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421,3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167,1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167,1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167,1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167,1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254,2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254,2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18 055,7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18 039,5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37Г0000190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18 055,7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18 039,5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37Г0000190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18 055,7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18 039,5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37Г0000190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18 055,7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-16,2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18 039,5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Другие вопросы в области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238 044,2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+1 330,7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239 374,9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Подпрограмма «Профилактика правонарушений и наркомании среди обучающихся муниципальных образовательных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1420100000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1420100000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«Развитие педагогического потенциала»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2080000000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2080000000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Премии и гранты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2080000000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16 112,4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16 112,4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органов исполнительной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16 112,4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16 112,4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15 677,1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15 677,1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14 667,0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14 667,0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14 667,0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14 667,0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893,5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-13,7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879,8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893,5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-13,7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879,8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116,6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+13,7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130,3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116,6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+13,7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130,3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3040077800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435,3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435,3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3040077800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390,9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3040077800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390,9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3040077800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44,4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3040077800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44,4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220 420,2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+1 330,7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221 750,9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централизованной бухгалтерии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204 484,2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+1 330,7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205 814,9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186 989,7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+811,9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187 801,6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186 989,7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+811,9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187 801,6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17 367,7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+530,8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17 898,5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17 367,7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+530,8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17 898,5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126,8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126,8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-12,0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8 919,5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8 919,5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8 566,5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8 566,5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8 566,5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8 566,5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345,1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345,1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345,1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345,1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3400077300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6 323,8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6 323,8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3400077300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5 609,0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5 609,0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3400077300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5 609,0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5 609,0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3400077300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714,8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714,8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3400077300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714,8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714,8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3400077400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196,1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196,1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3400077400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115,7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3400077400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115,7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3400077400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3400077400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3400077500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496,6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496,6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3400077500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175,5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3400077500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175,5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3400077500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3400077500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321,1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827,6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827,6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475,6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475,6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централизованной бухгалтерии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390,8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390,8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390,8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390,8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390,8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390,8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43,4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352,0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352,0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42,7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42,5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07</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09</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Культура, кинематография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319 553,8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-35,1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319 518,7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Культура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284 119,3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-35,1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284 084,2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«Улучшение условий и охраны труда в муниципальных учреждениях города Саратова»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«Специальная оценка условий труда»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«Организация проведения специальной оценки условий труда в муниципальных учреждениях»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1310100000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1310100000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1310100000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13 732,0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13 732,0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«Развитие культурного потенциала  города Саратова»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20П0000000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13 732,0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13 732,0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20П0000000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20П0000000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1 200,0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20П0000000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12 532,0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12 532,0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20П0000000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10 632,0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10 632,0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20П0000000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1 900,0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1 900,0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обеспечение деятельности муниципальных учреждений культуры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255 127,1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-62,3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255 064,8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муниципальных учреждений культурно-досугового типа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103 593,3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103 566,1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3210005010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103 593,3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103 566,1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3210005010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103 593,3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103 566,1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3210005010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103 593,3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103 566,1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муниципальных музеев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13 542,9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13 542,9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3220005010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13 542,9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13 542,9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3220005010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13 542,9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13 542,9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3220005010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13 542,9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13 542,9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муниципальных библиотек</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111 872,2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-35,1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111 837,1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Комплектование книжных фондов библиотек муниципальных образований за счет средств бюджета города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3230000060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3230000060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3230000060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3230005010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111 581,7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111 581,7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3230005010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111 581,7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111 581,7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3230005010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111 581,7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111 581,7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Комплектование книжных фондов библиотек муниципальных образований и государственных библиотек городов Москвы и Санкт-Петербурга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3230051440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-35,1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252,4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3230051440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-35,1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252,4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3230051440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287,5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-35,1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252,4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муниципальных театров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26 118,7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26 118,7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3240005010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26 118,7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26 118,7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3240005010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26 118,7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26 118,7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3240005010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6 841,9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6 841,9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3240005010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19 276,8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19 276,8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9 394,1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9 394,1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9 394,1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9 394,1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2 194,0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2 194,0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2 194,0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2 194,0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6 550,1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6 550,1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6 550,1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6 550,1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650,0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5 848,1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5 875,3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5 848,1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5 848,1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5 848,1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5 848,1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5 735,0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5 735,0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113,1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113,1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+27,2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Другие вопросы в области культуры, кинематографии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35 434,5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35 434,5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14 480,4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14 480,4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органов исполнительной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14 480,4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14 480,4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14 480,4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14 480,4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13 959,4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13 959,4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13 959,4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13 959,4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520,7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520,6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520,7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520,6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прочих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20 009,4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20 009,4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централизованной бухгалтерии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20 009,4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20 009,4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18 645,9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18 645,9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казенных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18 645,9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18 645,9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1 354,2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1 354,2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1 354,2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1 354,2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3400005020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944,7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944,7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Субсидии некоммерческим организациям (за исключением государственных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14,6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исполнительным органам территориального общественного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3790000000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930,1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930,1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930,1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930,1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08</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930,1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930,1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Социальная политика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577 579,8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-15 426,4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562 153,4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Пенсионное обеспечение</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57 312,2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-191,7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57 120,5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Публичные нормативные обязательства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57 312,2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-191,7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57 120,5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Ежемесячная доплата к пенсии лицам, замещавшим должности муниципальной службы в городе Саратове</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32 527,1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-191,7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32 335,4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-50,0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32 069,6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-141,7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31 927,9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Публичные нормативные социальные выплаты гражданам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32 069,6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-141,7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31 927,9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Пенсии за выслугу лет лицам, замещавшим должности муниципальной службы в городе Саратове</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24 785,1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24 785,1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380,1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380,1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380,1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380,1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24 405,0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24 405,0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Публичные нормативные социальные выплаты гражданам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24 405,0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24 405,0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населения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350 827,7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-13 167,9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337 659,8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5 487,8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5 487,8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«Профилактика правонарушений в муниципальном образовании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5 487,8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5 487,8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1430100000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5 487,8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5 487,8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82,3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82,3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82,3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82,3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5 405,5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5 405,5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Публичные нормативные социальные выплаты гражданам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1430100000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5 405,5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5 405,5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Ведомственные целевые  программы, не включенные в муниципальные программы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50 009,4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+34,1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50 043,5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«Социальная поддержка населения города Саратова»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2050000000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37 479,9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37 479,9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2050000000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2050000000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2050000000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13 483,0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+893,3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14 376,3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2050000000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13 483,0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+893,3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14 376,3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2050000000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23 940,9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-893,3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23 047,6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Социальные выплаты гражданам, кроме публичных нормативных социальных выплат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2050000000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23 940,9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-893,3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23 047,6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«Старшее поколение»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2060000000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3 380,0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3 380,0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2060000000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1 410,2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+53,6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1 463,8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2060000000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1 410,2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+53,6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1 463,8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2060000000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1 969,8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-53,6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1 916,2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Социальные выплаты гражданам, кроме публичных нормативных социальных выплат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2060000000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1 969,8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-53,6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1 916,2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Ведомственная целевая программа «Обеспечение жилыми помещениями молодых семей г. Саратова» на 2016 год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2070000000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9 149,5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+34,1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9 183,6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Мероприятия подпрограммы «Обеспечение жильем молодых семей» федеральной целевой программы «Жилище» на 2015 - 2020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2070050200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3 007,0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3 007,0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2070050200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3 007,0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3 007,0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Социальные выплаты гражданам, кроме публичных нормативных социальных выплат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2070050200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3 007,0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3 007,0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жильем молодых семей за счет средств местного бюджета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20700L0200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630,3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+34,1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664,4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20700L0200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630,3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+34,1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664,4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Социальные выплаты гражданам, кроме публичных нормативных социальных выплат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20700L0200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630,3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+34,1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664,4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жильем молодых семей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20700R0200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5 512,2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5 512,2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20700R0200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5 512,2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5 512,2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Социальные выплаты гражданам, кроме публичных нормативных социальных выплат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20700R0200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5 512,2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5 512,2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Публичные нормативные обязательства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29 227,0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-1 662,6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27 564,4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Установление дополнительной меры социальной поддержки инвалидам и участникам Великой Отечественной войны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3500000030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128,4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128,4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122,4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122,4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Публичные нормативные социальные выплаты гражданам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3500000030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122,4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122,4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Социальные льготы и материальная помощь Почетным гражданам города Саратова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3500000040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2 602,1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2 602,1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2 431,5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2 431,5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Публичные нормативные социальные выплаты гражданам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2 431,5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2 431,5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Социальная поддержка депутатов Саратовской городской Думы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3500000050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26 496,5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-1 662,6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24 833,9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3500000050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347,0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-34,1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312,9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3500000050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347,0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-34,1</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312,9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3500000050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26 149,5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-1 628,5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24 521,0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Публичные нормативные социальные выплаты гражданам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3500000050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26 149,5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-1 628,5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24 521,0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266 103,5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-11 539,4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254 564,1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3700077В00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261 208,6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-11 635,4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249 573,2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3700077В00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3 919,8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3 919,8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3700077В00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3 919,8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3 919,8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3700077В00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257 288,8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-11 635,4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245 653,4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3700077В00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257 288,8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-11 635,4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245 653,4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4 168,4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4 168,4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178,4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178,4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178,4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178,4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Мероприятия подпрограммы «Обеспечение жильем молодых семей» федеральной целевой программы «Жилище» на 2015 - 2020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3710050200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1 316,7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1 316,7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3710050200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1 316,7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1 316,7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Социальные выплаты гражданам, кроме публичных нормативных социальных выплат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3710050200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1 316,7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1 316,7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жильем молодых семей за счет средств местного бюджета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37100L0200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37100L0200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Социальные выплаты гражданам, кроме публичных нормативных социальных выплат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37100L0200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119,3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жильем молодых семей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37100R0200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2 554,0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2 554,0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37100R0200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2 554,0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2 554,0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Социальные выплаты гражданам, кроме публичных нормативных социальных выплат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37100R0200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2 554,0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2 554,0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актов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+0,3</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Договоры пожизненного содержания с иждивением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726,5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+95,7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822,2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3740000000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726,5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+95,7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822,2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03</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3740000000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726,5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+95,7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822,2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Охрана семьи и детства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132 790,6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-3 791,0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128 999,6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132 790,6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-3 791,0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128 999,6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3700077900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132 790,6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-3 791,0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128 999,6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Социальное обеспечение и иные выплаты населению</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3700077900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132 790,6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-3 791,0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128 999,6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Социальные выплаты гражданам, кроме публичных нормативных социальных выплат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04</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3700077900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320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132 790,6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-3 791,0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128 999,6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Другие вопросы в области социальной политики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36 649,3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+1 724,2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38 373,5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«Улучшение условий и охраны труда в муниципальных учреждениях города Саратова»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«Обеспечение выполнения требований охраны труда в муниципальных учреждениях»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70,5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70,5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Основное мероприятие «Проведение семинаров для руководителей и специалистов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1330100000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63,5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63,5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«Проведение смотров-конкурсов»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1330200000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1330200000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1330200000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36 578,6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+1 724,2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38 302,8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органов исполнительной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36 578,6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+1 724,2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38 302,8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22 273,2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22 273,2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20 760,4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20 760,4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20 760,4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20 760,4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1 466,5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1 466,5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1 466,5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1 466,5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3040004040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330,8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+95,7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330,8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+95,7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3040004040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330,8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+95,7</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426,5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3040004060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+1 628,5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1 628,5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3040004060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+1 628,5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1 628,5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3040004060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+1 628,5</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1 628,5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отдельных государственных полномочий по государственному управлению охраной труда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3040076300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890,2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890,2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3040076300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770,2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770,2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3040076300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770,2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770,2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3040076300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3040076300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120,0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3040077Б00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13 084,4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13 084,4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3040077Б00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11 557,0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11 557,0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3040077Б00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11 557,0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11 557,0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3040077Б00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1 527,4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1 527,4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3040077Б00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1 527,4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1 527,4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3710077Б00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3710077Б00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10</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06</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3710077Б00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Физическая культура и спорт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71 507,0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-428,8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71 078,2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Физическая культура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«Пропаганда здорового образа жизни»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645,0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-177,4</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467,6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Массовый спорт</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60 760,9</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-884,0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59 876,9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13 645,6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-1 152,6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12 493,0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3 995,6</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3 995,6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«Организация и проведение (участие в организации и проведении) спортивных и физкультурно-массовых мероприятий»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1210200000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3 725,8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3 725,8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1210205010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3 725,8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3 725,8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1210205010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3 725,8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3 725,8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1210205010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3 725,8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3 725,8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Основное мероприятие «Обеспечение участия спортсменов в составе спортивных сборных команд города в городских, областных, межрегиональных, Всероссийских, Международных спортивных соревнованиях и физкультурно-массовых мероприятиях»</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1210300000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1210300000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269,8</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269,8</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«Организация и проведение (участие в организации и проведении) спортивных соревнований по видам спорта»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1220200000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1220205010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1220205010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1220205010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3 000,0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3 000,0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6 650,0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-1 152,6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5 497,4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1230100000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-134,6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1 615,4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-134,6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1 615,4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1230100000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1 750,0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-134,6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1 615,4</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1230200000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1230200000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100,0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Основное мероприятие «Строительство и реконструкция спортивных сооружений»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1230300000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-1 018,0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3 782,0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Реконструкция тренировочной площадки на стадионе «Авангард»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1230306050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-1 018,0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3 782,0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Капитальные вложения в объекты государственной (муниципальной) собственности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1230306050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-1 018,0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3 782,0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1230306050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460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4 800,0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-1 018,0</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3 782,0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обеспечение деятельности муниципальных учреждений физической культуры и спорта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3300000000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46 332,0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+268,6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46 600,6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3300005010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46 332,0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+268,6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46 600,6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3300005010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46 332,0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+268,6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46 600,6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автономным учреждениям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3300005010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46 332,0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+268,6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46 600,6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783,3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783,3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исполнительным органам территориального общественного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3790000000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3790000000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630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451,2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451,2</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332,1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332,1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332,1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332,1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332,1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332,1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02</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37Г0000220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810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332,1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332,1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Другие вопросы в области физической культуры и спорта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10 101,1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+632,6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10 733,7</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Выполнение функций органами местного самоуправления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10 101,0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+632,6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10 733,6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Обеспечение деятельности органов исполнительной власти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10 101,0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+632,6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10 733,6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Расходы на обеспечение функций центрального аппарата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10 101,0</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+632,6</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10 733,6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9 595,3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+721,8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10 317,1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Расходы на выплаты персоналу государственных (муниципальных) органов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120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9 595,3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+721,8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10 317,1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Закупка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498,2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-89,2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240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498,2</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-89,2</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409,0</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3040002020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7,5</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Прочие непрограммные расходы</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Иные бюджетные ассигнования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Уплата налогов, сборов и иных платежей</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11</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05</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3720000000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850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0,1</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0,1</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Обслуживание государственного и муниципального долга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782 165,7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-24 044,8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758 120,9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Обслуживание государственного внутреннего и муниципального долга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782 165,7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-24 044,8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758 120,9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Обслуживание долговых обязательств</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3600000000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782 165,7</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-24 044,8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758 120,9</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Процентные платежи по муниципальному долгу</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3600000070</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782 145,4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-24 044,8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758 100,6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Обслуживание государственного (муниципального) долга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3600000070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700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782 145,4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-24 044,8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758 100,6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Обслуживание муниципального долга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3600000070</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730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782 145,4</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-24 044,8</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758 100,6</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lastRenderedPageBreak/>
              <w:t>Процентные платежи за рассрочку реструктурированной задолженности по бюджетным кредитам, полученным из областного бюджета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3600000071</w:t>
            </w: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Обслуживание государственного (муниципального) долга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3600000071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700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Обслуживание муниципального долга</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13</w:t>
            </w:r>
          </w:p>
        </w:tc>
        <w:tc>
          <w:tcPr>
            <w:tcW w:w="567" w:type="dxa"/>
            <w:noWrap/>
            <w:vAlign w:val="bottom"/>
          </w:tcPr>
          <w:p w:rsidR="00326ED6" w:rsidRPr="00326ED6" w:rsidRDefault="00326ED6" w:rsidP="00CC6D79">
            <w:pPr>
              <w:jc w:val="center"/>
              <w:rPr>
                <w:sz w:val="28"/>
                <w:szCs w:val="28"/>
                <w:lang w:val="en-US"/>
              </w:rPr>
            </w:pPr>
            <w:r w:rsidRPr="00326ED6">
              <w:rPr>
                <w:sz w:val="28"/>
                <w:szCs w:val="28"/>
                <w:lang w:val="en-US"/>
              </w:rPr>
              <w:t>01</w:t>
            </w:r>
          </w:p>
        </w:tc>
        <w:tc>
          <w:tcPr>
            <w:tcW w:w="1418" w:type="dxa"/>
            <w:noWrap/>
            <w:vAlign w:val="bottom"/>
          </w:tcPr>
          <w:p w:rsidR="00326ED6" w:rsidRPr="00326ED6" w:rsidRDefault="00326ED6" w:rsidP="00CC6D79">
            <w:pPr>
              <w:jc w:val="center"/>
              <w:rPr>
                <w:sz w:val="28"/>
                <w:szCs w:val="28"/>
                <w:lang w:val="en-US"/>
              </w:rPr>
            </w:pPr>
            <w:r w:rsidRPr="00326ED6">
              <w:rPr>
                <w:sz w:val="28"/>
                <w:szCs w:val="28"/>
                <w:lang w:val="en-US"/>
              </w:rPr>
              <w:t>3600000071</w:t>
            </w:r>
          </w:p>
        </w:tc>
        <w:tc>
          <w:tcPr>
            <w:tcW w:w="708" w:type="dxa"/>
            <w:noWrap/>
            <w:vAlign w:val="bottom"/>
          </w:tcPr>
          <w:p w:rsidR="00326ED6" w:rsidRPr="00326ED6" w:rsidRDefault="00326ED6" w:rsidP="00CC6D79">
            <w:pPr>
              <w:jc w:val="center"/>
              <w:rPr>
                <w:sz w:val="28"/>
                <w:szCs w:val="28"/>
                <w:lang w:val="en-US"/>
              </w:rPr>
            </w:pPr>
            <w:r w:rsidRPr="00326ED6">
              <w:rPr>
                <w:sz w:val="28"/>
                <w:szCs w:val="28"/>
                <w:lang w:val="en-US"/>
              </w:rPr>
              <w:t>730</w:t>
            </w: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20,3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 </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20,3</w:t>
            </w:r>
          </w:p>
        </w:tc>
      </w:tr>
      <w:tr w:rsidR="00326ED6" w:rsidRPr="00326ED6" w:rsidTr="00806818">
        <w:trPr>
          <w:cantSplit/>
          <w:trHeight w:val="11"/>
        </w:trPr>
        <w:tc>
          <w:tcPr>
            <w:tcW w:w="7230" w:type="dxa"/>
            <w:vAlign w:val="center"/>
          </w:tcPr>
          <w:p w:rsidR="00326ED6" w:rsidRPr="00326ED6" w:rsidRDefault="00326ED6" w:rsidP="009128BC">
            <w:pPr>
              <w:rPr>
                <w:sz w:val="28"/>
                <w:szCs w:val="28"/>
              </w:rPr>
            </w:pPr>
            <w:r w:rsidRPr="00326ED6">
              <w:rPr>
                <w:sz w:val="28"/>
                <w:szCs w:val="28"/>
              </w:rPr>
              <w:t>ВСЕГО</w:t>
            </w:r>
          </w:p>
        </w:tc>
        <w:tc>
          <w:tcPr>
            <w:tcW w:w="567" w:type="dxa"/>
            <w:noWrap/>
            <w:vAlign w:val="bottom"/>
          </w:tcPr>
          <w:p w:rsidR="00326ED6" w:rsidRPr="00326ED6" w:rsidRDefault="00326ED6" w:rsidP="00CC6D79">
            <w:pPr>
              <w:jc w:val="center"/>
              <w:rPr>
                <w:sz w:val="28"/>
                <w:szCs w:val="28"/>
                <w:lang w:val="en-US"/>
              </w:rPr>
            </w:pPr>
          </w:p>
        </w:tc>
        <w:tc>
          <w:tcPr>
            <w:tcW w:w="567" w:type="dxa"/>
            <w:noWrap/>
            <w:vAlign w:val="bottom"/>
          </w:tcPr>
          <w:p w:rsidR="00326ED6" w:rsidRPr="00326ED6" w:rsidRDefault="00326ED6" w:rsidP="00CC6D79">
            <w:pPr>
              <w:jc w:val="center"/>
              <w:rPr>
                <w:sz w:val="28"/>
                <w:szCs w:val="28"/>
                <w:lang w:val="en-US"/>
              </w:rPr>
            </w:pPr>
          </w:p>
        </w:tc>
        <w:tc>
          <w:tcPr>
            <w:tcW w:w="1418" w:type="dxa"/>
            <w:noWrap/>
            <w:vAlign w:val="bottom"/>
          </w:tcPr>
          <w:p w:rsidR="00326ED6" w:rsidRPr="00326ED6" w:rsidRDefault="00326ED6" w:rsidP="00CC6D79">
            <w:pPr>
              <w:jc w:val="center"/>
              <w:rPr>
                <w:sz w:val="28"/>
                <w:szCs w:val="28"/>
                <w:lang w:val="en-US"/>
              </w:rPr>
            </w:pPr>
          </w:p>
        </w:tc>
        <w:tc>
          <w:tcPr>
            <w:tcW w:w="708" w:type="dxa"/>
            <w:noWrap/>
            <w:vAlign w:val="bottom"/>
          </w:tcPr>
          <w:p w:rsidR="00326ED6" w:rsidRPr="00326ED6" w:rsidRDefault="00326ED6" w:rsidP="00CC6D79">
            <w:pPr>
              <w:jc w:val="center"/>
              <w:rPr>
                <w:sz w:val="28"/>
                <w:szCs w:val="28"/>
                <w:lang w:val="en-US"/>
              </w:rPr>
            </w:pPr>
          </w:p>
        </w:tc>
        <w:tc>
          <w:tcPr>
            <w:tcW w:w="1701" w:type="dxa"/>
            <w:noWrap/>
            <w:vAlign w:val="bottom"/>
          </w:tcPr>
          <w:p w:rsidR="00326ED6" w:rsidRPr="00326ED6" w:rsidRDefault="00326ED6" w:rsidP="00CC6D79">
            <w:pPr>
              <w:jc w:val="right"/>
              <w:rPr>
                <w:sz w:val="28"/>
                <w:szCs w:val="28"/>
                <w:lang w:val="en-US"/>
              </w:rPr>
            </w:pPr>
            <w:r w:rsidRPr="00326ED6">
              <w:rPr>
                <w:sz w:val="28"/>
                <w:szCs w:val="28"/>
                <w:lang w:val="en-US"/>
              </w:rPr>
              <w:t>16 794 831,3</w:t>
            </w:r>
          </w:p>
        </w:tc>
        <w:tc>
          <w:tcPr>
            <w:tcW w:w="1560" w:type="dxa"/>
            <w:noWrap/>
            <w:vAlign w:val="bottom"/>
          </w:tcPr>
          <w:p w:rsidR="00326ED6" w:rsidRPr="00326ED6" w:rsidRDefault="00326ED6" w:rsidP="00CC6D79">
            <w:pPr>
              <w:jc w:val="right"/>
              <w:rPr>
                <w:sz w:val="28"/>
                <w:szCs w:val="28"/>
                <w:lang w:val="en-US"/>
              </w:rPr>
            </w:pPr>
            <w:r w:rsidRPr="00326ED6">
              <w:rPr>
                <w:sz w:val="28"/>
                <w:szCs w:val="28"/>
                <w:lang w:val="en-US"/>
              </w:rPr>
              <w:t>-86 528,9</w:t>
            </w:r>
          </w:p>
        </w:tc>
        <w:tc>
          <w:tcPr>
            <w:tcW w:w="1842" w:type="dxa"/>
            <w:noWrap/>
            <w:vAlign w:val="bottom"/>
          </w:tcPr>
          <w:p w:rsidR="00326ED6" w:rsidRPr="00326ED6" w:rsidRDefault="00326ED6" w:rsidP="00CC6D79">
            <w:pPr>
              <w:jc w:val="right"/>
              <w:rPr>
                <w:sz w:val="28"/>
                <w:szCs w:val="28"/>
                <w:lang w:val="en-US"/>
              </w:rPr>
            </w:pPr>
            <w:r w:rsidRPr="00326ED6">
              <w:rPr>
                <w:sz w:val="28"/>
                <w:szCs w:val="28"/>
                <w:lang w:val="en-US"/>
              </w:rPr>
              <w:t>16 708 302,4</w:t>
            </w:r>
          </w:p>
        </w:tc>
      </w:tr>
    </w:tbl>
    <w:p w:rsidR="00647B68" w:rsidRDefault="00647B68" w:rsidP="00912F6F">
      <w:pPr>
        <w:rPr>
          <w:sz w:val="28"/>
          <w:szCs w:val="28"/>
          <w:lang w:val="en-US"/>
        </w:rPr>
      </w:pPr>
    </w:p>
    <w:p w:rsidR="00A603F3" w:rsidRPr="00A603F3" w:rsidRDefault="00A603F3" w:rsidP="00912F6F">
      <w:pPr>
        <w:rPr>
          <w:sz w:val="28"/>
          <w:szCs w:val="28"/>
        </w:rPr>
      </w:pPr>
    </w:p>
    <w:sectPr w:rsidR="00A603F3" w:rsidRPr="00A603F3">
      <w:headerReference w:type="even" r:id="rId6"/>
      <w:headerReference w:type="default" r:id="rId7"/>
      <w:pgSz w:w="16838" w:h="11906" w:orient="landscape" w:code="9"/>
      <w:pgMar w:top="1021" w:right="1021" w:bottom="624"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E93" w:rsidRDefault="00667E93">
      <w:r>
        <w:separator/>
      </w:r>
    </w:p>
  </w:endnote>
  <w:endnote w:type="continuationSeparator" w:id="0">
    <w:p w:rsidR="00667E93" w:rsidRDefault="0066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E93" w:rsidRDefault="00667E93">
      <w:r>
        <w:separator/>
      </w:r>
    </w:p>
  </w:footnote>
  <w:footnote w:type="continuationSeparator" w:id="0">
    <w:p w:rsidR="00667E93" w:rsidRDefault="00667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F6F" w:rsidRDefault="00912F6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12F6F" w:rsidRDefault="00912F6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F6F" w:rsidRDefault="00912F6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2066A">
      <w:rPr>
        <w:rStyle w:val="a5"/>
        <w:noProof/>
      </w:rPr>
      <w:t>2</w:t>
    </w:r>
    <w:r>
      <w:rPr>
        <w:rStyle w:val="a5"/>
      </w:rPr>
      <w:fldChar w:fldCharType="end"/>
    </w:r>
  </w:p>
  <w:p w:rsidR="00912F6F" w:rsidRDefault="00912F6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40AE"/>
    <w:rsid w:val="00006AFD"/>
    <w:rsid w:val="0002066A"/>
    <w:rsid w:val="00071CC5"/>
    <w:rsid w:val="00082E43"/>
    <w:rsid w:val="000874ED"/>
    <w:rsid w:val="001100D5"/>
    <w:rsid w:val="00114F63"/>
    <w:rsid w:val="001400B7"/>
    <w:rsid w:val="001E5DA5"/>
    <w:rsid w:val="001E5F43"/>
    <w:rsid w:val="00216CE0"/>
    <w:rsid w:val="00241A66"/>
    <w:rsid w:val="00252FDA"/>
    <w:rsid w:val="0026713B"/>
    <w:rsid w:val="0027699F"/>
    <w:rsid w:val="002A7FA2"/>
    <w:rsid w:val="002F2559"/>
    <w:rsid w:val="00326ED6"/>
    <w:rsid w:val="0033147F"/>
    <w:rsid w:val="00340073"/>
    <w:rsid w:val="003B5D1B"/>
    <w:rsid w:val="003C773C"/>
    <w:rsid w:val="003D5094"/>
    <w:rsid w:val="003F203E"/>
    <w:rsid w:val="004F1652"/>
    <w:rsid w:val="004F2E07"/>
    <w:rsid w:val="004F399B"/>
    <w:rsid w:val="004F535E"/>
    <w:rsid w:val="00550DA0"/>
    <w:rsid w:val="005940B3"/>
    <w:rsid w:val="005B6318"/>
    <w:rsid w:val="00647B68"/>
    <w:rsid w:val="00667E93"/>
    <w:rsid w:val="00690FB1"/>
    <w:rsid w:val="00691610"/>
    <w:rsid w:val="006B5699"/>
    <w:rsid w:val="006E5D00"/>
    <w:rsid w:val="007108F9"/>
    <w:rsid w:val="007509E6"/>
    <w:rsid w:val="007810B1"/>
    <w:rsid w:val="00806818"/>
    <w:rsid w:val="008A4EDA"/>
    <w:rsid w:val="008C2871"/>
    <w:rsid w:val="009128BC"/>
    <w:rsid w:val="00912F6F"/>
    <w:rsid w:val="00934C64"/>
    <w:rsid w:val="00936567"/>
    <w:rsid w:val="009B404A"/>
    <w:rsid w:val="009E5BF0"/>
    <w:rsid w:val="009E5D6E"/>
    <w:rsid w:val="00A603F3"/>
    <w:rsid w:val="00B11B3B"/>
    <w:rsid w:val="00B22D55"/>
    <w:rsid w:val="00B730AD"/>
    <w:rsid w:val="00B84FD8"/>
    <w:rsid w:val="00BC7DA8"/>
    <w:rsid w:val="00C119C3"/>
    <w:rsid w:val="00C346B3"/>
    <w:rsid w:val="00C4020D"/>
    <w:rsid w:val="00C5029B"/>
    <w:rsid w:val="00CA05D2"/>
    <w:rsid w:val="00CC6D79"/>
    <w:rsid w:val="00CD2D7C"/>
    <w:rsid w:val="00CF0AE3"/>
    <w:rsid w:val="00D22394"/>
    <w:rsid w:val="00D352A3"/>
    <w:rsid w:val="00D35859"/>
    <w:rsid w:val="00D87D50"/>
    <w:rsid w:val="00DA2BD0"/>
    <w:rsid w:val="00DD10AE"/>
    <w:rsid w:val="00DF0DFD"/>
    <w:rsid w:val="00DF1213"/>
    <w:rsid w:val="00E96542"/>
    <w:rsid w:val="00EF5A58"/>
    <w:rsid w:val="00F740AE"/>
    <w:rsid w:val="00F83238"/>
    <w:rsid w:val="00FD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DF8F98-2AD5-4D06-857B-019FC5CAC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326ED6"/>
    <w:rPr>
      <w:color w:val="0000FF"/>
      <w:u w:val="single"/>
    </w:rPr>
  </w:style>
  <w:style w:type="character" w:styleId="a9">
    <w:name w:val="FollowedHyperlink"/>
    <w:basedOn w:val="a0"/>
    <w:uiPriority w:val="99"/>
    <w:semiHidden/>
    <w:unhideWhenUsed/>
    <w:rsid w:val="00326ED6"/>
    <w:rPr>
      <w:color w:val="800080"/>
      <w:u w:val="single"/>
    </w:rPr>
  </w:style>
  <w:style w:type="paragraph" w:styleId="aa">
    <w:name w:val="Balloon Text"/>
    <w:basedOn w:val="a"/>
    <w:link w:val="ab"/>
    <w:uiPriority w:val="99"/>
    <w:semiHidden/>
    <w:unhideWhenUsed/>
    <w:rsid w:val="00340073"/>
    <w:rPr>
      <w:rFonts w:ascii="Segoe UI" w:hAnsi="Segoe UI" w:cs="Segoe UI"/>
      <w:sz w:val="18"/>
      <w:szCs w:val="18"/>
    </w:rPr>
  </w:style>
  <w:style w:type="character" w:customStyle="1" w:styleId="ab">
    <w:name w:val="Текст выноски Знак"/>
    <w:basedOn w:val="a0"/>
    <w:link w:val="aa"/>
    <w:uiPriority w:val="99"/>
    <w:semiHidden/>
    <w:rsid w:val="003400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68918937">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101</Pages>
  <Words>24528</Words>
  <Characters>139815</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164015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bfk4</cp:lastModifiedBy>
  <cp:revision>8</cp:revision>
  <cp:lastPrinted>2016-11-15T11:00:00Z</cp:lastPrinted>
  <dcterms:created xsi:type="dcterms:W3CDTF">2016-11-15T10:35:00Z</dcterms:created>
  <dcterms:modified xsi:type="dcterms:W3CDTF">2016-11-21T05:07:00Z</dcterms:modified>
</cp:coreProperties>
</file>